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9A4A35"/>
          <w:sz w:val="20"/>
        </w:rPr>
        <w:t>SMS – SUSANNE MACHT SCHULE</w:t>
      </w:r>
    </w:p>
    <w:p>
      <w:pPr>
        <w:pStyle w:val="Title"/>
        <w:jc w:val="center"/>
      </w:pPr>
      <w:r>
        <w:t>Ein Bild spricht zurück</w:t>
      </w:r>
    </w:p>
    <w:p>
      <w:pPr>
        <w:pStyle w:val="Subtitle"/>
        <w:spacing w:after="280"/>
        <w:jc w:val="center"/>
      </w:pPr>
      <w:r>
        <w:t>Arbeitsblatt für Schülerinnen und Schüler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086"/>
      </w:tblGrid>
      <w:tr>
        <w:tc>
          <w:tcPr>
            <w:tcW w:type="dxa" w:w="10086"/>
            <w:shd w:fill="F4EEE4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Arbeitsauftrag</w:t>
              <w:br/>
            </w:r>
            <w:r>
              <w:rPr>
                <w:rFonts w:ascii="Aptos" w:hAnsi="Aptos"/>
                <w:color w:val="2D241F"/>
                <w:sz w:val="26"/>
              </w:rPr>
              <w:t>Wähle ein Frauenporträt aus Susannes Leonardo-Projekt. Schau zuerst genau hin. Deute erst danach. Am Ende lässt du die dargestellte Person selbst zu Wort kommen.</w:t>
            </w:r>
          </w:p>
        </w:tc>
      </w:tr>
    </w:tbl>
    <w:p/>
    <w:p>
      <w:r>
        <w:rPr>
          <w:rFonts w:ascii="Aptos" w:hAnsi="Aptos"/>
          <w:color w:val="2D241F"/>
          <w:sz w:val="26"/>
        </w:rPr>
        <w:t>Name: ____________________________________    Datum: __________________</w:t>
      </w:r>
    </w:p>
    <w:p>
      <w:pPr>
        <w:pStyle w:val="Heading1"/>
      </w:pPr>
      <w:r>
        <w:t>A. Genau hinsehen</w:t>
      </w:r>
    </w:p>
    <w:p>
      <w:r>
        <w:rPr>
          <w:rFonts w:ascii="Aptos" w:hAnsi="Aptos"/>
          <w:b/>
          <w:color w:val="2D241F"/>
          <w:sz w:val="26"/>
        </w:rPr>
        <w:t>Was siehst du im Gesicht und im Blick?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r>
        <w:rPr>
          <w:rFonts w:ascii="Aptos" w:hAnsi="Aptos"/>
          <w:b/>
          <w:color w:val="2D241F"/>
          <w:sz w:val="26"/>
        </w:rPr>
        <w:t>Wie sind Hände, Kleidung und Körperhaltung dargestellt?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r>
        <w:rPr>
          <w:rFonts w:ascii="Aptos" w:hAnsi="Aptos"/>
          <w:b/>
          <w:color w:val="2D241F"/>
          <w:sz w:val="26"/>
        </w:rPr>
        <w:t>Was fällt im Hintergrund auf?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r>
        <w:rPr>
          <w:rFonts w:ascii="Aptos" w:hAnsi="Aptos"/>
          <w:b/>
          <w:color w:val="2D241F"/>
          <w:sz w:val="26"/>
        </w:rPr>
        <w:t>Welche Farben, Gegenstände oder Tiere könnten wichtig sein?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r>
        <w:rPr>
          <w:rFonts w:ascii="Aptos" w:hAnsi="Aptos"/>
          <w:b/>
          <w:color w:val="2D241F"/>
          <w:sz w:val="26"/>
        </w:rPr>
        <w:t>Was ist auf dem Bild nicht zu sehen oder möglicherweise verloren gegangen?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pStyle w:val="Heading1"/>
      </w:pPr>
      <w:r>
        <w:t>B. Beobachtung oder Deutung?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3362"/>
        <w:gridCol w:w="3362"/>
        <w:gridCol w:w="3362"/>
      </w:tblGrid>
      <w:tr>
        <w:tc>
          <w:tcPr>
            <w:tcW w:type="dxa" w:w="3362"/>
            <w:shd w:fill="F4EEE4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Aussage</w:t>
            </w:r>
          </w:p>
        </w:tc>
        <w:tc>
          <w:tcPr>
            <w:tcW w:type="dxa" w:w="3362"/>
            <w:shd w:fill="F4EEE4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Beobachtung</w:t>
            </w:r>
          </w:p>
        </w:tc>
        <w:tc>
          <w:tcPr>
            <w:tcW w:type="dxa" w:w="3362"/>
            <w:shd w:fill="F4EEE4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Deutung</w:t>
            </w:r>
          </w:p>
        </w:tc>
      </w:tr>
      <w:tr>
        <w:trPr>
          <w:trHeight w:val="737"/>
        </w:trPr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/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</w:tr>
      <w:tr>
        <w:trPr>
          <w:trHeight w:val="737"/>
        </w:trPr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/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</w:tr>
      <w:tr>
        <w:trPr>
          <w:trHeight w:val="737"/>
        </w:trPr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/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</w:tr>
      <w:tr>
        <w:trPr>
          <w:trHeight w:val="737"/>
        </w:trPr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/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  <w:tc>
          <w:tcPr>
            <w:tcW w:type="dxa" w:w="3362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r>
              <w:t>□</w:t>
            </w:r>
          </w:p>
        </w:tc>
      </w:tr>
    </w:tbl>
    <w:p/>
    <w:p>
      <w:pPr>
        <w:pStyle w:val="Heading1"/>
      </w:pPr>
      <w:r>
        <w:t>C. Die Figur spricht</w:t>
      </w:r>
    </w:p>
    <w:p>
      <w:r>
        <w:t>Schreibe 5–7 Sätze in der Ich-Form. Die Figur darf erklären, widersprechen, lachen oder sich beschweren. Verwende mindestens zwei genaue Beobachtungen aus Teil A.</w:t>
      </w:r>
    </w:p>
    <w:p>
      <w:pPr>
        <w:spacing w:after="200"/>
      </w:pPr>
      <w:r>
        <w:t>Ich bin 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pStyle w:val="Heading1"/>
      </w:pPr>
      <w:r>
        <w:t>D. Faktenprüfung</w:t>
      </w:r>
    </w:p>
    <w:p>
      <w:r>
        <w:t>Markiere jede wichtige Aussage aus deinem Text: F = historisch belegt, D = Deutung, E = bewusst erfunden.</w:t>
      </w:r>
    </w:p>
    <w:p>
      <w:pPr>
        <w:pStyle w:val="Heading1"/>
      </w:pPr>
      <w:r>
        <w:t>E. Schlussfrage</w:t>
      </w:r>
    </w:p>
    <w:p>
      <w:r>
        <w:t>Was verändert sich an deinem Blick auf das Porträt, nachdem die Figur selbst gesprochen hat?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p>
      <w:pPr>
        <w:spacing w:after="180" w:line="324" w:lineRule="auto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964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514A"/>
        <w:sz w:val="16"/>
      </w:rPr>
      <w:t>© 2026 Susanne Albers · SMS – Susanne macht Schule · www.susannealbers.de/schule/</w:t>
      <w:br/>
      <w:t>Kostenlose Nutzung für Unterricht und private Bildungszwecke. Keine kommerzielle Weiterverbreitung oder Veröffentlichung ohne Zustimmung von Susanne Albers.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93" w:lineRule="auto"/>
    </w:pPr>
    <w:rPr>
      <w:rFonts w:ascii="Aptos" w:hAnsi="Aptos"/>
      <w:color w:val="2D241F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9A4A35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9A4A3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D241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514A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